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A24B" w14:textId="2D2DE94D" w:rsidR="000555BC" w:rsidRDefault="00110EBB">
      <w:r>
        <w:rPr>
          <w:noProof/>
        </w:rPr>
        <mc:AlternateContent>
          <mc:Choice Requires="wps">
            <w:drawing>
              <wp:anchor distT="0" distB="0" distL="114300" distR="114300" simplePos="0" relativeHeight="251658240" behindDoc="0" locked="0" layoutInCell="1" allowOverlap="1" wp14:anchorId="7EA13C15" wp14:editId="182DB964">
                <wp:simplePos x="0" y="0"/>
                <wp:positionH relativeFrom="column">
                  <wp:posOffset>-310515</wp:posOffset>
                </wp:positionH>
                <wp:positionV relativeFrom="paragraph">
                  <wp:posOffset>8890</wp:posOffset>
                </wp:positionV>
                <wp:extent cx="6780530" cy="4726940"/>
                <wp:effectExtent l="32385" t="37465" r="35560" b="36195"/>
                <wp:wrapNone/>
                <wp:docPr id="463024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0530" cy="4726940"/>
                        </a:xfrm>
                        <a:prstGeom prst="rect">
                          <a:avLst/>
                        </a:prstGeom>
                        <a:noFill/>
                        <a:ln w="57150" cmpd="sng">
                          <a:solidFill>
                            <a:srgbClr val="93181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1F136" id="Rectangle 2" o:spid="_x0000_s1026" style="position:absolute;margin-left:-24.45pt;margin-top:.7pt;width:533.9pt;height:37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" filled="f" strokecolor="#931815" strokeweight="4.5pt"/>
            </w:pict>
          </mc:Fallback>
        </mc:AlternateContent>
      </w:r>
    </w:p>
    <w:p w14:paraId="67054113" w14:textId="77777777" w:rsidR="000555BC" w:rsidRPr="00110EBB" w:rsidRDefault="000555BC">
      <w:pPr>
        <w:rPr>
          <w:rFonts w:ascii="Baskerville Old Face" w:hAnsi="Baskerville Old Face"/>
        </w:rPr>
      </w:pPr>
    </w:p>
    <w:p w14:paraId="71FDC15F" w14:textId="77777777" w:rsidR="000555BC" w:rsidRPr="000555BC" w:rsidRDefault="000555BC" w:rsidP="000555BC">
      <w:pPr>
        <w:jc w:val="center"/>
        <w:rPr>
          <w:rFonts w:ascii="Baskerville Old Face" w:hAnsi="Baskerville Old Face"/>
          <w:sz w:val="32"/>
          <w:szCs w:val="32"/>
        </w:rPr>
      </w:pPr>
      <w:r w:rsidRPr="000555BC">
        <w:rPr>
          <w:rFonts w:ascii="Baskerville Old Face" w:hAnsi="Baskerville Old Face"/>
          <w:sz w:val="32"/>
          <w:szCs w:val="32"/>
        </w:rPr>
        <w:t>Americans With Disabilities Act</w:t>
      </w:r>
    </w:p>
    <w:p w14:paraId="33594F6F" w14:textId="69AEACAE" w:rsidR="000555BC" w:rsidRPr="00110EBB" w:rsidRDefault="000555BC" w:rsidP="00110EBB">
      <w:pPr>
        <w:jc w:val="center"/>
        <w:rPr>
          <w:rFonts w:ascii="Baskerville Old Face" w:hAnsi="Baskerville Old Face"/>
        </w:rPr>
      </w:pPr>
      <w:r w:rsidRPr="00110EBB">
        <w:rPr>
          <w:rFonts w:ascii="Baskerville Old Face" w:hAnsi="Baskerville Old Face"/>
        </w:rPr>
        <w:t>Brown</w:t>
      </w:r>
      <w:r w:rsidRPr="000555BC">
        <w:rPr>
          <w:rFonts w:ascii="Baskerville Old Face" w:hAnsi="Baskerville Old Face"/>
        </w:rPr>
        <w:t xml:space="preserve"> County is committed to ensuring its programs, services, and activities are accessible to all individuals, regardless of disability. If you have any questions or concerns about accessibility, please contact the ADA Coordinator</w:t>
      </w:r>
      <w:r w:rsidRPr="00110EBB">
        <w:rPr>
          <w:rFonts w:ascii="Baskerville Old Face" w:hAnsi="Baskerville Old Face"/>
        </w:rPr>
        <w:t xml:space="preserve"> </w:t>
      </w:r>
      <w:r w:rsidRPr="00110EBB">
        <w:rPr>
          <w:rFonts w:ascii="Baskerville Old Face" w:hAnsi="Baskerville Old Face"/>
        </w:rPr>
        <w:t>in the County Judges Office at (325) 643-2828</w:t>
      </w:r>
      <w:r w:rsidRPr="00110EBB">
        <w:rPr>
          <w:rFonts w:ascii="Baskerville Old Face" w:hAnsi="Baskerville Old Face"/>
        </w:rPr>
        <w:t xml:space="preserve">. </w:t>
      </w:r>
    </w:p>
    <w:p w14:paraId="45D23639" w14:textId="3F137CFC" w:rsidR="000555BC" w:rsidRPr="00110EBB" w:rsidRDefault="000555BC" w:rsidP="00110EBB">
      <w:pPr>
        <w:jc w:val="center"/>
        <w:rPr>
          <w:rFonts w:ascii="Baskerville Old Face" w:hAnsi="Baskerville Old Face"/>
        </w:rPr>
      </w:pPr>
      <w:r w:rsidRPr="00110EBB">
        <w:rPr>
          <w:rFonts w:ascii="Baskerville Old Face" w:hAnsi="Baskerville Old Face"/>
        </w:rPr>
        <w:t>Sign language and oral interpreters, TTYs, and other auxiliary aids are available at no charge to the people who require assistance</w:t>
      </w:r>
      <w:r w:rsidR="00110EBB" w:rsidRPr="00110EBB">
        <w:rPr>
          <w:rFonts w:ascii="Baskerville Old Face" w:hAnsi="Baskerville Old Face"/>
        </w:rPr>
        <w:t>.</w:t>
      </w:r>
    </w:p>
    <w:p w14:paraId="69933ACB" w14:textId="296A2EB9" w:rsidR="002E360E" w:rsidRDefault="00110EBB" w:rsidP="00110EBB">
      <w:pPr>
        <w:jc w:val="center"/>
      </w:pPr>
      <w:r>
        <w:rPr>
          <w:noProof/>
        </w:rPr>
        <w:t xml:space="preserve"> </w:t>
      </w:r>
      <w:r w:rsidR="000555BC">
        <w:rPr>
          <w:noProof/>
        </w:rPr>
        <w:drawing>
          <wp:inline distT="0" distB="0" distL="0" distR="0" wp14:anchorId="61458324" wp14:editId="24C90732">
            <wp:extent cx="1466491" cy="1466491"/>
            <wp:effectExtent l="0" t="0" r="0" b="0"/>
            <wp:docPr id="19459483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48384" name="Graphic 1945948384"/>
                    <pic:cNvPicPr/>
                  </pic:nvPicPr>
                  <pic:blipFill>
                    <a:blip r:embed="rId4">
                      <a:extLst>
                        <a:ext uri="{96DAC541-7B7A-43D3-8B79-37D633B846F1}">
                          <asvg:svgBlip xmlns:asvg="http://schemas.microsoft.com/office/drawing/2016/SVG/main" r:embed="rId5"/>
                        </a:ext>
                        <a:ext uri="{837473B0-CC2E-450A-ABE3-18F120FF3D39}">
                          <a1611:picAttrSrcUrl xmlns:a1611="http://schemas.microsoft.com/office/drawing/2016/11/main" r:id="rId6"/>
                        </a:ext>
                      </a:extLst>
                    </a:blip>
                    <a:stretch>
                      <a:fillRect/>
                    </a:stretch>
                  </pic:blipFill>
                  <pic:spPr>
                    <a:xfrm>
                      <a:off x="0" y="0"/>
                      <a:ext cx="1475521" cy="1475521"/>
                    </a:xfrm>
                    <a:prstGeom prst="rect">
                      <a:avLst/>
                    </a:prstGeom>
                  </pic:spPr>
                </pic:pic>
              </a:graphicData>
            </a:graphic>
          </wp:inline>
        </w:drawing>
      </w:r>
      <w:r>
        <w:rPr>
          <w:noProof/>
        </w:rPr>
        <w:t xml:space="preserve">  </w:t>
      </w:r>
      <w:r w:rsidR="000555BC">
        <w:rPr>
          <w:noProof/>
        </w:rPr>
        <w:drawing>
          <wp:inline distT="0" distB="0" distL="0" distR="0" wp14:anchorId="15A74BB1" wp14:editId="6497B552">
            <wp:extent cx="1311215" cy="1446819"/>
            <wp:effectExtent l="0" t="0" r="0" b="0"/>
            <wp:docPr id="25896499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64996" name="Graphic 258964996"/>
                    <pic:cNvPicPr/>
                  </pic:nvPicPr>
                  <pic:blipFill>
                    <a:blip r:embed="rId7">
                      <a:extLs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flipH="1">
                      <a:off x="0" y="0"/>
                      <a:ext cx="1327000" cy="1464236"/>
                    </a:xfrm>
                    <a:prstGeom prst="rect">
                      <a:avLst/>
                    </a:prstGeom>
                  </pic:spPr>
                </pic:pic>
              </a:graphicData>
            </a:graphic>
          </wp:inline>
        </w:drawing>
      </w:r>
      <w:r>
        <w:rPr>
          <w:noProof/>
        </w:rPr>
        <w:t xml:space="preserve">  </w:t>
      </w:r>
      <w:r w:rsidR="000555BC">
        <w:rPr>
          <w:noProof/>
        </w:rPr>
        <w:drawing>
          <wp:inline distT="0" distB="0" distL="0" distR="0" wp14:anchorId="03FC4AA9" wp14:editId="0FCD6F6A">
            <wp:extent cx="1962483" cy="1665804"/>
            <wp:effectExtent l="0" t="0" r="0" b="0"/>
            <wp:docPr id="207833149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31492" name="Graphic 2078331492"/>
                    <pic:cNvPicPr/>
                  </pic:nvPicPr>
                  <pic:blipFill>
                    <a:blip r:embed="rId10">
                      <a:extLst>
                        <a:ext uri="{96DAC541-7B7A-43D3-8B79-37D633B846F1}">
                          <asvg:svgBlip xmlns:asvg="http://schemas.microsoft.com/office/drawing/2016/SVG/main" r:embed="rId11"/>
                        </a:ext>
                        <a:ext uri="{837473B0-CC2E-450A-ABE3-18F120FF3D39}">
                          <a1611:picAttrSrcUrl xmlns:a1611="http://schemas.microsoft.com/office/drawing/2016/11/main" r:id="rId12"/>
                        </a:ext>
                      </a:extLst>
                    </a:blip>
                    <a:stretch>
                      <a:fillRect/>
                    </a:stretch>
                  </pic:blipFill>
                  <pic:spPr>
                    <a:xfrm>
                      <a:off x="0" y="0"/>
                      <a:ext cx="1972784" cy="1674548"/>
                    </a:xfrm>
                    <a:prstGeom prst="rect">
                      <a:avLst/>
                    </a:prstGeom>
                  </pic:spPr>
                </pic:pic>
              </a:graphicData>
            </a:graphic>
          </wp:inline>
        </w:drawing>
      </w:r>
    </w:p>
    <w:sectPr w:rsidR="002E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BC"/>
    <w:rsid w:val="000555BC"/>
    <w:rsid w:val="00110EBB"/>
    <w:rsid w:val="002124FE"/>
    <w:rsid w:val="002E360E"/>
    <w:rsid w:val="00576DE0"/>
    <w:rsid w:val="0073728C"/>
    <w:rsid w:val="008D2FC7"/>
    <w:rsid w:val="00985A20"/>
    <w:rsid w:val="00D35D6C"/>
    <w:rsid w:val="00D9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1815"/>
    </o:shapedefaults>
    <o:shapelayout v:ext="edit">
      <o:idmap v:ext="edit" data="1"/>
    </o:shapelayout>
  </w:shapeDefaults>
  <w:decimalSymbol w:val="."/>
  <w:listSeparator w:val=","/>
  <w14:docId w14:val="7201A47A"/>
  <w15:chartTrackingRefBased/>
  <w15:docId w15:val="{625785AD-A206-4969-8CE2-5009495D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5BC"/>
    <w:rPr>
      <w:rFonts w:eastAsiaTheme="majorEastAsia" w:cstheme="majorBidi"/>
      <w:color w:val="272727" w:themeColor="text1" w:themeTint="D8"/>
    </w:rPr>
  </w:style>
  <w:style w:type="paragraph" w:styleId="Title">
    <w:name w:val="Title"/>
    <w:basedOn w:val="Normal"/>
    <w:next w:val="Normal"/>
    <w:link w:val="TitleChar"/>
    <w:uiPriority w:val="10"/>
    <w:qFormat/>
    <w:rsid w:val="00055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5BC"/>
    <w:pPr>
      <w:spacing w:before="160"/>
      <w:jc w:val="center"/>
    </w:pPr>
    <w:rPr>
      <w:i/>
      <w:iCs/>
      <w:color w:val="404040" w:themeColor="text1" w:themeTint="BF"/>
    </w:rPr>
  </w:style>
  <w:style w:type="character" w:customStyle="1" w:styleId="QuoteChar">
    <w:name w:val="Quote Char"/>
    <w:basedOn w:val="DefaultParagraphFont"/>
    <w:link w:val="Quote"/>
    <w:uiPriority w:val="29"/>
    <w:rsid w:val="000555BC"/>
    <w:rPr>
      <w:i/>
      <w:iCs/>
      <w:color w:val="404040" w:themeColor="text1" w:themeTint="BF"/>
    </w:rPr>
  </w:style>
  <w:style w:type="paragraph" w:styleId="ListParagraph">
    <w:name w:val="List Paragraph"/>
    <w:basedOn w:val="Normal"/>
    <w:uiPriority w:val="34"/>
    <w:qFormat/>
    <w:rsid w:val="000555BC"/>
    <w:pPr>
      <w:ind w:left="720"/>
      <w:contextualSpacing/>
    </w:pPr>
  </w:style>
  <w:style w:type="character" w:styleId="IntenseEmphasis">
    <w:name w:val="Intense Emphasis"/>
    <w:basedOn w:val="DefaultParagraphFont"/>
    <w:uiPriority w:val="21"/>
    <w:qFormat/>
    <w:rsid w:val="000555BC"/>
    <w:rPr>
      <w:i/>
      <w:iCs/>
      <w:color w:val="0F4761" w:themeColor="accent1" w:themeShade="BF"/>
    </w:rPr>
  </w:style>
  <w:style w:type="paragraph" w:styleId="IntenseQuote">
    <w:name w:val="Intense Quote"/>
    <w:basedOn w:val="Normal"/>
    <w:next w:val="Normal"/>
    <w:link w:val="IntenseQuoteChar"/>
    <w:uiPriority w:val="30"/>
    <w:qFormat/>
    <w:rsid w:val="00055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5BC"/>
    <w:rPr>
      <w:i/>
      <w:iCs/>
      <w:color w:val="0F4761" w:themeColor="accent1" w:themeShade="BF"/>
    </w:rPr>
  </w:style>
  <w:style w:type="character" w:styleId="IntenseReference">
    <w:name w:val="Intense Reference"/>
    <w:basedOn w:val="DefaultParagraphFont"/>
    <w:uiPriority w:val="32"/>
    <w:qFormat/>
    <w:rsid w:val="00055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98068">
      <w:bodyDiv w:val="1"/>
      <w:marLeft w:val="0"/>
      <w:marRight w:val="0"/>
      <w:marTop w:val="0"/>
      <w:marBottom w:val="0"/>
      <w:divBdr>
        <w:top w:val="none" w:sz="0" w:space="0" w:color="auto"/>
        <w:left w:val="none" w:sz="0" w:space="0" w:color="auto"/>
        <w:bottom w:val="none" w:sz="0" w:space="0" w:color="auto"/>
        <w:right w:val="none" w:sz="0" w:space="0" w:color="auto"/>
      </w:divBdr>
    </w:div>
    <w:div w:id="19681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svgsilh.com/image/29395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gsilh.com/image/41429.html" TargetMode="External"/><Relationship Id="rId11" Type="http://schemas.openxmlformats.org/officeDocument/2006/relationships/image" Target="media/image6.svg"/><Relationship Id="rId5" Type="http://schemas.openxmlformats.org/officeDocument/2006/relationships/image" Target="media/image2.sv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svgsilh.com/fr/image/4143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Upfold</dc:creator>
  <cp:keywords/>
  <dc:description/>
  <cp:lastModifiedBy>Stephanie Upfold</cp:lastModifiedBy>
  <cp:revision>1</cp:revision>
  <cp:lastPrinted>2025-04-15T16:12:00Z</cp:lastPrinted>
  <dcterms:created xsi:type="dcterms:W3CDTF">2025-04-15T15:59:00Z</dcterms:created>
  <dcterms:modified xsi:type="dcterms:W3CDTF">2025-04-15T16:13:00Z</dcterms:modified>
</cp:coreProperties>
</file>